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79ED" w14:textId="32F1F60A" w:rsidR="00BC5FEA" w:rsidRPr="005F6859" w:rsidRDefault="00DE7BE7" w:rsidP="001832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F6859">
        <w:rPr>
          <w:rFonts w:ascii="Times New Roman" w:hAnsi="Times New Roman" w:cs="Times New Roman"/>
          <w:sz w:val="26"/>
          <w:szCs w:val="26"/>
        </w:rPr>
        <w:t>Приложение №1 к Приглашению</w:t>
      </w:r>
    </w:p>
    <w:p w14:paraId="1EB25F14" w14:textId="77777777" w:rsidR="00183231" w:rsidRDefault="00183231" w:rsidP="00183231">
      <w:pPr>
        <w:jc w:val="right"/>
      </w:pPr>
    </w:p>
    <w:tbl>
      <w:tblPr>
        <w:tblW w:w="11197" w:type="dxa"/>
        <w:tblInd w:w="-1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128"/>
        <w:gridCol w:w="1559"/>
        <w:gridCol w:w="1276"/>
        <w:gridCol w:w="1842"/>
        <w:gridCol w:w="1842"/>
        <w:gridCol w:w="1984"/>
      </w:tblGrid>
      <w:tr w:rsidR="00183231" w:rsidRPr="00183231" w14:paraId="21BC2638" w14:textId="77777777" w:rsidTr="005F6859">
        <w:trPr>
          <w:trHeight w:val="18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63DE9" w14:textId="77777777" w:rsidR="00183231" w:rsidRPr="005F6859" w:rsidRDefault="00183231" w:rsidP="00183231">
            <w:pPr>
              <w:pStyle w:val="ConsPlusCell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 №  </w:t>
            </w:r>
            <w:r w:rsidRPr="005F685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B1DD99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Наименование </w:t>
            </w:r>
            <w:bookmarkStart w:id="0" w:name="_GoBack"/>
            <w:r w:rsidRPr="005F6859">
              <w:rPr>
                <w:rFonts w:ascii="Times New Roman" w:hAnsi="Times New Roman" w:cs="Times New Roman"/>
              </w:rPr>
              <w:t>подлежащих закупке товаров (работ, услуг)</w:t>
            </w:r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1B22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Требования, предъявляемые к товарам (работам, услугам)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DE8F" w14:textId="77777777" w:rsidR="00183231" w:rsidRPr="005F6859" w:rsidRDefault="00183231" w:rsidP="00183231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5D3713DA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Количество (объем), закупаемых товаров (работ, услуг)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016E6F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Условия оплаты товаров (работ, услуг)</w:t>
            </w:r>
            <w:r w:rsidRPr="005F685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F662CE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Срок поставки товаров (выполнения работ, оказания услуг)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94172" w14:textId="77777777" w:rsidR="00183231" w:rsidRPr="005F6859" w:rsidRDefault="00183231" w:rsidP="00626A1C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</w:rPr>
            </w:pPr>
          </w:p>
          <w:p w14:paraId="0C906645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Ориентировочная</w:t>
            </w:r>
          </w:p>
          <w:p w14:paraId="1AB00CDB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стоимость закупки (белорусские рубли, с НДС)</w:t>
            </w:r>
          </w:p>
          <w:p w14:paraId="6EE9FDD7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564" w:rsidRPr="00183231" w14:paraId="536FB144" w14:textId="77777777" w:rsidTr="005F6859">
        <w:trPr>
          <w:trHeight w:val="549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A12ED03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B6E8B" w14:textId="36D1AD6A" w:rsidR="00903564" w:rsidRPr="005F6859" w:rsidRDefault="00903564" w:rsidP="000271E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Право (простая, неисключительная лицензия) на использование (срок действия исключительного права</w:t>
            </w:r>
            <w:r w:rsidR="00A962AE" w:rsidRPr="005F6859">
              <w:rPr>
                <w:rFonts w:ascii="Times New Roman" w:hAnsi="Times New Roman" w:cs="Times New Roman"/>
              </w:rPr>
              <w:t xml:space="preserve"> пользования - бессрочн</w:t>
            </w:r>
            <w:r w:rsidR="000271EA" w:rsidRPr="005F6859">
              <w:rPr>
                <w:rFonts w:ascii="Times New Roman" w:hAnsi="Times New Roman" w:cs="Times New Roman"/>
              </w:rPr>
              <w:t>о</w:t>
            </w:r>
            <w:r w:rsidRPr="005F6859">
              <w:rPr>
                <w:rFonts w:ascii="Times New Roman" w:hAnsi="Times New Roman" w:cs="Times New Roman"/>
              </w:rPr>
              <w:t xml:space="preserve">) программного обеспечения серверной части для взаимодействия ЭК Hyosung MS500S с АБС Банка (БИК IBSO)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CBE42" w14:textId="04064295" w:rsidR="00903564" w:rsidRPr="005F6859" w:rsidRDefault="00903564" w:rsidP="005F68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859">
              <w:rPr>
                <w:rFonts w:ascii="Times New Roman" w:hAnsi="Times New Roman" w:cs="Times New Roman"/>
              </w:rPr>
              <w:t>Требования изложены в Приложени</w:t>
            </w:r>
            <w:r w:rsidR="005F6859" w:rsidRPr="005F6859">
              <w:rPr>
                <w:rFonts w:ascii="Times New Roman" w:hAnsi="Times New Roman" w:cs="Times New Roman"/>
              </w:rPr>
              <w:t>ях</w:t>
            </w:r>
            <w:r w:rsidRPr="005F6859">
              <w:rPr>
                <w:rFonts w:ascii="Times New Roman" w:hAnsi="Times New Roman" w:cs="Times New Roman"/>
              </w:rPr>
              <w:t xml:space="preserve"> </w:t>
            </w:r>
            <w:r w:rsidR="005F6859" w:rsidRPr="005F6859">
              <w:rPr>
                <w:rFonts w:ascii="Times New Roman" w:hAnsi="Times New Roman" w:cs="Times New Roman"/>
              </w:rPr>
              <w:t>№№</w:t>
            </w:r>
            <w:r w:rsidRPr="005F6859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BDC2C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68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A3092" w14:textId="77777777" w:rsidR="00903564" w:rsidRPr="005F6859" w:rsidRDefault="00903564" w:rsidP="0090356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Оплата  в течение 10 календарных дней с момента подписания документов, подтверждающих факт выполнения работ по интеграции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6076F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В течение 20 календарных дней с момента заключения договора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2372" w14:textId="25996083" w:rsidR="00903564" w:rsidRPr="005F6859" w:rsidRDefault="00903564" w:rsidP="005F68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61AB"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</w:t>
            </w: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03564" w:rsidRPr="00183231" w14:paraId="295310EC" w14:textId="77777777" w:rsidTr="005F6859">
        <w:trPr>
          <w:trHeight w:val="45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F06A45" w14:textId="77777777" w:rsidR="00903564" w:rsidRPr="005F6859" w:rsidRDefault="00903564" w:rsidP="00626A1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0D6" w14:textId="33AE1BAF" w:rsidR="00903564" w:rsidRPr="005F6859" w:rsidRDefault="00903564" w:rsidP="00A962A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Право (прос</w:t>
            </w:r>
            <w:r w:rsidR="005F6859" w:rsidRPr="005F6859">
              <w:rPr>
                <w:rFonts w:ascii="Times New Roman" w:hAnsi="Times New Roman" w:cs="Times New Roman"/>
              </w:rPr>
              <w:t>тая, неисключительная лицензия) на использование (</w:t>
            </w:r>
            <w:r w:rsidRPr="005F6859">
              <w:rPr>
                <w:rFonts w:ascii="Times New Roman" w:hAnsi="Times New Roman" w:cs="Times New Roman"/>
              </w:rPr>
              <w:t>срок действия исключительного права</w:t>
            </w:r>
            <w:r w:rsidR="00A962AE" w:rsidRPr="005F6859">
              <w:rPr>
                <w:rFonts w:ascii="Times New Roman" w:hAnsi="Times New Roman" w:cs="Times New Roman"/>
              </w:rPr>
              <w:t xml:space="preserve"> пользования – бессрочн</w:t>
            </w:r>
            <w:r w:rsidR="000271EA" w:rsidRPr="005F6859">
              <w:rPr>
                <w:rFonts w:ascii="Times New Roman" w:hAnsi="Times New Roman" w:cs="Times New Roman"/>
              </w:rPr>
              <w:t>о</w:t>
            </w:r>
            <w:r w:rsidRPr="005F6859">
              <w:rPr>
                <w:rFonts w:ascii="Times New Roman" w:hAnsi="Times New Roman" w:cs="Times New Roman"/>
              </w:rPr>
              <w:t>) клиентского программного обеспечения для взаимодействия ЭК Hyosung MS500S с АБС Банка (БИК IBSO)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50AE" w14:textId="6A91DCBB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Требования изложены в </w:t>
            </w:r>
            <w:r w:rsidR="005F6859" w:rsidRPr="005F6859">
              <w:rPr>
                <w:rFonts w:ascii="Times New Roman" w:hAnsi="Times New Roman" w:cs="Times New Roman"/>
              </w:rPr>
              <w:t>Приложениях №№2-4</w:t>
            </w:r>
          </w:p>
          <w:p w14:paraId="795ADC01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066E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17E6B5F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9EA0B4E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2C0897A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F66D481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321C5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5249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В течение 20 календарных дней с момента заключения договора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E91E" w14:textId="775048F8" w:rsidR="00903564" w:rsidRPr="005F6859" w:rsidRDefault="00C361AB" w:rsidP="005F68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</w:t>
            </w:r>
            <w:r w:rsidR="00903564"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03564" w:rsidRPr="00183231" w14:paraId="3054DF70" w14:textId="77777777" w:rsidTr="005F6859">
        <w:trPr>
          <w:trHeight w:val="454"/>
        </w:trPr>
        <w:tc>
          <w:tcPr>
            <w:tcW w:w="56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BCEC39" w14:textId="77777777" w:rsidR="00903564" w:rsidRPr="005F6859" w:rsidRDefault="00903564" w:rsidP="00626A1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3347" w14:textId="77777777" w:rsidR="00903564" w:rsidRPr="005F6859" w:rsidRDefault="00903564" w:rsidP="00626A1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Работы по интеграции ПО серверной и клиентской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C46" w14:textId="0D8B9BE1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Перечень работ изложен в </w:t>
            </w:r>
            <w:r w:rsidR="005F6859" w:rsidRPr="005F6859">
              <w:rPr>
                <w:rFonts w:ascii="Times New Roman" w:hAnsi="Times New Roman" w:cs="Times New Roman"/>
              </w:rPr>
              <w:t>Приложениях №№</w:t>
            </w:r>
            <w:r w:rsidR="005F6859" w:rsidRPr="005F6859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F55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FAEA" w14:textId="77777777" w:rsidR="00903564" w:rsidRPr="005F6859" w:rsidRDefault="00903564" w:rsidP="009035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D773" w14:textId="77777777" w:rsidR="00903564" w:rsidRPr="005F6859" w:rsidRDefault="00903564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До 6 месяцев с даты поставки лицензий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1499" w14:textId="0F222B46" w:rsidR="00903564" w:rsidRPr="005F6859" w:rsidRDefault="00903564" w:rsidP="005F68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61AB"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9 070</w:t>
            </w: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83231" w:rsidRPr="00183231" w14:paraId="03F388BA" w14:textId="77777777" w:rsidTr="005F6859">
        <w:trPr>
          <w:trHeight w:val="454"/>
        </w:trPr>
        <w:tc>
          <w:tcPr>
            <w:tcW w:w="5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ABD2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72DA" w14:textId="16B6CC2C" w:rsidR="00183231" w:rsidRPr="005F6859" w:rsidRDefault="00183231" w:rsidP="00A962A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Услуги по </w:t>
            </w:r>
            <w:r w:rsidR="00746D45" w:rsidRPr="005F6859">
              <w:rPr>
                <w:rFonts w:ascii="Times New Roman" w:hAnsi="Times New Roman" w:cs="Times New Roman"/>
              </w:rPr>
              <w:t>технической поддержке ПО (сервер</w:t>
            </w:r>
            <w:r w:rsidRPr="005F6859">
              <w:rPr>
                <w:rFonts w:ascii="Times New Roman" w:hAnsi="Times New Roman" w:cs="Times New Roman"/>
              </w:rPr>
              <w:t>ная и клиентская части)  на 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EDB0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4045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2858628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0F693AA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1ECAC77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AD2003F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2128FF8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E015FDA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C645748" w14:textId="77777777" w:rsidR="00164126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D676DE9" w14:textId="52F7442D" w:rsidR="00183231" w:rsidRPr="005F6859" w:rsidRDefault="00164126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10 ед. ЭК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4B20" w14:textId="7DFD1F24" w:rsidR="00183231" w:rsidRPr="005F6859" w:rsidRDefault="00183231" w:rsidP="005F685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Оплата ежемесячно, в течение 10 банковских дней с момента подписания сторонами акта оказанных услуг за отчетный месяц</w:t>
            </w:r>
            <w:r w:rsidR="00FC2934" w:rsidRPr="005F6859">
              <w:rPr>
                <w:rFonts w:ascii="Times New Roman" w:hAnsi="Times New Roman" w:cs="Times New Roman"/>
              </w:rPr>
              <w:t xml:space="preserve"> </w:t>
            </w:r>
            <w:r w:rsidR="00164126" w:rsidRPr="005F6859">
              <w:rPr>
                <w:rFonts w:ascii="Times New Roman" w:hAnsi="Times New Roman" w:cs="Times New Roman"/>
              </w:rPr>
              <w:t>(</w:t>
            </w:r>
            <w:r w:rsidR="00FC2934" w:rsidRPr="005F6859">
              <w:rPr>
                <w:rFonts w:ascii="Times New Roman" w:hAnsi="Times New Roman" w:cs="Times New Roman"/>
              </w:rPr>
              <w:t>исходя и</w:t>
            </w:r>
            <w:r w:rsidR="00164126" w:rsidRPr="005F6859">
              <w:rPr>
                <w:rFonts w:ascii="Times New Roman" w:hAnsi="Times New Roman" w:cs="Times New Roman"/>
              </w:rPr>
              <w:t>з</w:t>
            </w:r>
            <w:r w:rsidR="00FC2934" w:rsidRPr="005F6859">
              <w:rPr>
                <w:rFonts w:ascii="Times New Roman" w:hAnsi="Times New Roman" w:cs="Times New Roman"/>
              </w:rPr>
              <w:t xml:space="preserve"> фактически установленных ЭК на сети</w:t>
            </w:r>
            <w:r w:rsidR="00164126" w:rsidRPr="005F68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EF67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 xml:space="preserve">В течение 1 года со дня, следующего за днем подписания документов, </w:t>
            </w:r>
            <w:r w:rsidR="00746D45" w:rsidRPr="005F6859">
              <w:rPr>
                <w:rFonts w:ascii="Times New Roman" w:hAnsi="Times New Roman" w:cs="Times New Roman"/>
              </w:rPr>
              <w:t xml:space="preserve">подтверждающих факт выполнения </w:t>
            </w:r>
            <w:r w:rsidRPr="005F6859">
              <w:rPr>
                <w:rFonts w:ascii="Times New Roman" w:hAnsi="Times New Roman" w:cs="Times New Roman"/>
              </w:rPr>
              <w:t xml:space="preserve">работ </w:t>
            </w:r>
            <w:r w:rsidR="00746D45" w:rsidRPr="005F6859">
              <w:rPr>
                <w:rFonts w:ascii="Times New Roman" w:hAnsi="Times New Roman" w:cs="Times New Roman"/>
              </w:rPr>
              <w:t xml:space="preserve">по интеграции </w:t>
            </w:r>
          </w:p>
          <w:p w14:paraId="44B32805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6788" w14:textId="77777777" w:rsidR="00183231" w:rsidRPr="005F6859" w:rsidRDefault="00183231" w:rsidP="005F68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9 900,00*</w:t>
            </w:r>
          </w:p>
        </w:tc>
      </w:tr>
      <w:tr w:rsidR="00183231" w:rsidRPr="00183231" w14:paraId="5CB501C7" w14:textId="77777777" w:rsidTr="005F6859">
        <w:trPr>
          <w:trHeight w:val="454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384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B569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F6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5F44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4E4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29B8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7FB" w14:textId="77777777" w:rsidR="00183231" w:rsidRPr="005F6859" w:rsidRDefault="00183231" w:rsidP="00626A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849B" w14:textId="37014578" w:rsidR="00183231" w:rsidRPr="005F6859" w:rsidRDefault="00183231" w:rsidP="005F68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361AB"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  <w:r w:rsidRPr="005F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</w:tbl>
    <w:p w14:paraId="7D134EFC" w14:textId="14BCDAEB" w:rsidR="00164126" w:rsidRPr="005F6859" w:rsidRDefault="00183231" w:rsidP="00164126">
      <w:pPr>
        <w:pStyle w:val="3"/>
        <w:spacing w:before="120" w:after="120"/>
        <w:ind w:left="-567" w:hanging="142"/>
        <w:rPr>
          <w:sz w:val="26"/>
          <w:szCs w:val="26"/>
        </w:rPr>
      </w:pPr>
      <w:r w:rsidRPr="005F6859">
        <w:rPr>
          <w:sz w:val="26"/>
          <w:szCs w:val="26"/>
        </w:rPr>
        <w:t xml:space="preserve">* Цена сформирована </w:t>
      </w:r>
      <w:r w:rsidR="0099345A" w:rsidRPr="005F6859">
        <w:rPr>
          <w:sz w:val="26"/>
          <w:szCs w:val="26"/>
        </w:rPr>
        <w:t xml:space="preserve">исходя из расчёта </w:t>
      </w:r>
      <w:r w:rsidR="00164126" w:rsidRPr="005F6859">
        <w:rPr>
          <w:sz w:val="26"/>
          <w:szCs w:val="26"/>
        </w:rPr>
        <w:t xml:space="preserve">за обслуживание </w:t>
      </w:r>
      <w:r w:rsidR="0099345A" w:rsidRPr="005F6859">
        <w:rPr>
          <w:sz w:val="26"/>
          <w:szCs w:val="26"/>
        </w:rPr>
        <w:t xml:space="preserve">10 ЭК </w:t>
      </w:r>
      <w:r w:rsidRPr="005F6859">
        <w:rPr>
          <w:sz w:val="26"/>
          <w:szCs w:val="26"/>
        </w:rPr>
        <w:t>в месяц</w:t>
      </w:r>
      <w:r w:rsidR="00164126" w:rsidRPr="005F6859">
        <w:rPr>
          <w:sz w:val="26"/>
          <w:szCs w:val="26"/>
        </w:rPr>
        <w:t>. Ежемесячная оплата рассчитывается исходя за количества ЭК, находящихся на сопровождении в отчётном календарном месяце, путём умножения размера платы одного ЭК в месяц на их количество.</w:t>
      </w:r>
    </w:p>
    <w:p w14:paraId="43C1CE47" w14:textId="77777777" w:rsidR="00164126" w:rsidRPr="007D3326" w:rsidRDefault="00164126" w:rsidP="00183231">
      <w:pPr>
        <w:pStyle w:val="3"/>
        <w:spacing w:before="120" w:after="120"/>
        <w:ind w:left="-567" w:hanging="142"/>
      </w:pPr>
    </w:p>
    <w:p w14:paraId="7BF4D800" w14:textId="77777777" w:rsidR="00183231" w:rsidRDefault="00183231" w:rsidP="00183231">
      <w:pPr>
        <w:jc w:val="right"/>
      </w:pPr>
    </w:p>
    <w:sectPr w:rsidR="0018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31"/>
    <w:rsid w:val="000271EA"/>
    <w:rsid w:val="00164126"/>
    <w:rsid w:val="00183231"/>
    <w:rsid w:val="00262F34"/>
    <w:rsid w:val="004652FA"/>
    <w:rsid w:val="005F6859"/>
    <w:rsid w:val="00746D45"/>
    <w:rsid w:val="00903564"/>
    <w:rsid w:val="0099345A"/>
    <w:rsid w:val="00A962AE"/>
    <w:rsid w:val="00AF05D0"/>
    <w:rsid w:val="00B918C3"/>
    <w:rsid w:val="00BC5FEA"/>
    <w:rsid w:val="00C361AB"/>
    <w:rsid w:val="00DE7BE7"/>
    <w:rsid w:val="00F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BB0C9"/>
  <w15:chartTrackingRefBased/>
  <w15:docId w15:val="{58AF0FE4-8A8B-47B4-8C67-CF1A70E1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832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83231"/>
    <w:pPr>
      <w:shd w:val="clear" w:color="auto" w:fill="FFFFFF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83231"/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2A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962A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962A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962A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962A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962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Петровская Марина</dc:creator>
  <cp:keywords/>
  <dc:description/>
  <cp:lastModifiedBy>Даревская Вероника</cp:lastModifiedBy>
  <cp:revision>4</cp:revision>
  <dcterms:created xsi:type="dcterms:W3CDTF">2025-04-30T10:06:00Z</dcterms:created>
  <dcterms:modified xsi:type="dcterms:W3CDTF">2025-05-02T08:46:00Z</dcterms:modified>
</cp:coreProperties>
</file>